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Bayko Liisa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KALARIS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CONNELL DRIVE, SUITE 5500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BERKELEY HEIGHTS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Kalaris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KLRS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was granted on July 20, 2026. The shares underlying the option are scheduled to vest over four years, with 25% of the shares underlying the option vesting on July 20, 2027 and the remainder vesting in equal monthly installments thereafter, subject to continuous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Oxtoby,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5720" TargetMode="External"/><Relationship Id="rId5" Type="http://schemas.openxmlformats.org/officeDocument/2006/relationships/hyperlink" Target="http://www.sec.gov/cgi-bin/browse-edgar?action=getcompany&amp;CIK=00017540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3397</Characters>
  <CharactersWithSpaces>3949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